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41" w:rsidRDefault="007B5841" w:rsidP="00C51539">
      <w:pPr>
        <w:jc w:val="center"/>
        <w:rPr>
          <w:sz w:val="28"/>
          <w:szCs w:val="28"/>
          <w:u w:val="single"/>
        </w:rPr>
      </w:pPr>
      <w:bookmarkStart w:id="0" w:name="_GoBack"/>
      <w:r w:rsidRPr="00C51539">
        <w:rPr>
          <w:sz w:val="28"/>
          <w:szCs w:val="28"/>
          <w:u w:val="single"/>
        </w:rPr>
        <w:t>Vorbereitung für den qualifizierenden Mittelschulabschluss</w:t>
      </w:r>
      <w:r w:rsidR="00E0535B">
        <w:rPr>
          <w:sz w:val="28"/>
          <w:szCs w:val="28"/>
          <w:u w:val="single"/>
        </w:rPr>
        <w:t xml:space="preserve"> 2018: </w:t>
      </w:r>
    </w:p>
    <w:bookmarkEnd w:id="0"/>
    <w:p w:rsidR="00E0535B" w:rsidRPr="00C51539" w:rsidRDefault="00E0535B" w:rsidP="00C51539">
      <w:pPr>
        <w:jc w:val="center"/>
        <w:rPr>
          <w:sz w:val="28"/>
          <w:szCs w:val="28"/>
          <w:u w:val="single"/>
        </w:rPr>
      </w:pPr>
      <w:r>
        <w:rPr>
          <w:sz w:val="28"/>
          <w:szCs w:val="28"/>
          <w:u w:val="single"/>
        </w:rPr>
        <w:t xml:space="preserve">07. Juni 2018:    8.30 – 9.20 Uhr </w:t>
      </w:r>
    </w:p>
    <w:p w:rsidR="007B5841" w:rsidRPr="00C51539" w:rsidRDefault="007B5841" w:rsidP="00C51539">
      <w:pPr>
        <w:jc w:val="center"/>
        <w:rPr>
          <w:sz w:val="28"/>
          <w:szCs w:val="28"/>
          <w:u w:val="single"/>
        </w:rPr>
      </w:pPr>
      <w:r w:rsidRPr="00C51539">
        <w:rPr>
          <w:sz w:val="28"/>
          <w:szCs w:val="28"/>
          <w:u w:val="single"/>
        </w:rPr>
        <w:t>Themenbereiche aus der Evangelischen Religion</w:t>
      </w:r>
    </w:p>
    <w:p w:rsidR="007B5841" w:rsidRDefault="007B5841"/>
    <w:p w:rsidR="007B5841" w:rsidRPr="00C51539" w:rsidRDefault="007B5841">
      <w:pPr>
        <w:rPr>
          <w:b/>
          <w:bCs/>
          <w:sz w:val="24"/>
          <w:szCs w:val="24"/>
        </w:rPr>
      </w:pPr>
      <w:r w:rsidRPr="00C51539">
        <w:rPr>
          <w:b/>
          <w:bCs/>
          <w:sz w:val="24"/>
          <w:szCs w:val="24"/>
        </w:rPr>
        <w:t xml:space="preserve">1. Jesus Christus </w:t>
      </w:r>
    </w:p>
    <w:p w:rsidR="007B5841" w:rsidRDefault="007B5841">
      <w:pPr>
        <w:rPr>
          <w:sz w:val="24"/>
          <w:szCs w:val="24"/>
        </w:rPr>
      </w:pPr>
      <w:r>
        <w:rPr>
          <w:sz w:val="24"/>
          <w:szCs w:val="24"/>
        </w:rPr>
        <w:t>a) „Personalbogen“ zu Jesus kennen</w:t>
      </w:r>
    </w:p>
    <w:p w:rsidR="007B5841" w:rsidRDefault="007B5841">
      <w:pPr>
        <w:rPr>
          <w:sz w:val="24"/>
          <w:szCs w:val="24"/>
        </w:rPr>
      </w:pPr>
      <w:r>
        <w:rPr>
          <w:sz w:val="24"/>
          <w:szCs w:val="24"/>
        </w:rPr>
        <w:t xml:space="preserve">b) Die vier Evangelisten (Entstehungsgeschichte; Was weiß man über </w:t>
      </w:r>
      <w:r w:rsidR="00E0535B">
        <w:rPr>
          <w:sz w:val="24"/>
          <w:szCs w:val="24"/>
        </w:rPr>
        <w:t xml:space="preserve">die „Schreiber“ </w:t>
      </w:r>
      <w:r>
        <w:rPr>
          <w:sz w:val="24"/>
          <w:szCs w:val="24"/>
        </w:rPr>
        <w:t xml:space="preserve">Matthäus, Markus, Lukas, Johannes?) </w:t>
      </w:r>
    </w:p>
    <w:p w:rsidR="007B5841" w:rsidRDefault="00E0535B">
      <w:pPr>
        <w:rPr>
          <w:sz w:val="24"/>
          <w:szCs w:val="24"/>
        </w:rPr>
      </w:pPr>
      <w:r>
        <w:rPr>
          <w:sz w:val="24"/>
          <w:szCs w:val="24"/>
        </w:rPr>
        <w:t xml:space="preserve">c) Was weiß man über Jesu Aussehen? Was sagen Bilder über Jesus aus?  </w:t>
      </w:r>
    </w:p>
    <w:p w:rsidR="007B5841" w:rsidRDefault="007B5841">
      <w:pPr>
        <w:rPr>
          <w:sz w:val="24"/>
          <w:szCs w:val="24"/>
        </w:rPr>
      </w:pPr>
      <w:r>
        <w:rPr>
          <w:sz w:val="24"/>
          <w:szCs w:val="24"/>
        </w:rPr>
        <w:t xml:space="preserve">d) „Ich bin…“ – Worte von Jesus (insgesamt 7) </w:t>
      </w:r>
    </w:p>
    <w:p w:rsidR="007B5841" w:rsidRDefault="007B5841">
      <w:pPr>
        <w:rPr>
          <w:sz w:val="24"/>
          <w:szCs w:val="24"/>
        </w:rPr>
      </w:pPr>
      <w:proofErr w:type="gramStart"/>
      <w:r>
        <w:rPr>
          <w:sz w:val="24"/>
          <w:szCs w:val="24"/>
        </w:rPr>
        <w:t>e</w:t>
      </w:r>
      <w:proofErr w:type="gramEnd"/>
      <w:r>
        <w:rPr>
          <w:sz w:val="24"/>
          <w:szCs w:val="24"/>
        </w:rPr>
        <w:t xml:space="preserve">) Jesus und die Ehebrecherin (Johannes 8, 3 – 11) (Geschichte kennen – Wie hat Jesus sich verhalten/gehandelt?) </w:t>
      </w:r>
    </w:p>
    <w:p w:rsidR="007B5841" w:rsidRDefault="007B5841">
      <w:pPr>
        <w:rPr>
          <w:sz w:val="24"/>
          <w:szCs w:val="24"/>
        </w:rPr>
      </w:pPr>
      <w:proofErr w:type="gramStart"/>
      <w:r>
        <w:rPr>
          <w:sz w:val="24"/>
          <w:szCs w:val="24"/>
        </w:rPr>
        <w:t>f</w:t>
      </w:r>
      <w:proofErr w:type="gramEnd"/>
      <w:r>
        <w:rPr>
          <w:sz w:val="24"/>
          <w:szCs w:val="24"/>
        </w:rPr>
        <w:t xml:space="preserve">) Jesus durchbricht das „Schwarz-Weiß-Denken“ (Wer wurde damals ausgegrenzt – Wie hat Jesus sich verhalten? Was bedeutet das für unser Handeln heute?) </w:t>
      </w:r>
    </w:p>
    <w:p w:rsidR="007B5841" w:rsidRDefault="007B5841">
      <w:pPr>
        <w:rPr>
          <w:sz w:val="24"/>
          <w:szCs w:val="24"/>
        </w:rPr>
      </w:pPr>
      <w:r>
        <w:rPr>
          <w:sz w:val="24"/>
          <w:szCs w:val="24"/>
        </w:rPr>
        <w:t xml:space="preserve">g) Salz der Erde/Licht der Welt sein: Was bedeutet das für uns? </w:t>
      </w:r>
    </w:p>
    <w:p w:rsidR="007B5841" w:rsidRDefault="007B5841">
      <w:pPr>
        <w:rPr>
          <w:sz w:val="24"/>
          <w:szCs w:val="24"/>
        </w:rPr>
      </w:pPr>
      <w:proofErr w:type="gramStart"/>
      <w:r>
        <w:rPr>
          <w:sz w:val="24"/>
          <w:szCs w:val="24"/>
        </w:rPr>
        <w:t>h</w:t>
      </w:r>
      <w:proofErr w:type="gramEnd"/>
      <w:r>
        <w:rPr>
          <w:sz w:val="24"/>
          <w:szCs w:val="24"/>
        </w:rPr>
        <w:t xml:space="preserve">) Nachfolge – Jesu Fußspuren folgen: Wie kann Nachfolge im Sinne von Jesus auch heute noch aussehen? </w:t>
      </w:r>
    </w:p>
    <w:p w:rsidR="007B5841" w:rsidRDefault="007B5841">
      <w:pPr>
        <w:rPr>
          <w:sz w:val="24"/>
          <w:szCs w:val="24"/>
        </w:rPr>
      </w:pPr>
    </w:p>
    <w:p w:rsidR="007B5841" w:rsidRPr="00C51539" w:rsidRDefault="007B5841">
      <w:pPr>
        <w:rPr>
          <w:b/>
          <w:bCs/>
          <w:sz w:val="24"/>
          <w:szCs w:val="24"/>
        </w:rPr>
      </w:pPr>
      <w:r w:rsidRPr="00C51539">
        <w:rPr>
          <w:b/>
          <w:bCs/>
          <w:sz w:val="24"/>
          <w:szCs w:val="24"/>
        </w:rPr>
        <w:t xml:space="preserve">2. Arm und Reich – Gerechtigkeit in der </w:t>
      </w:r>
      <w:r w:rsidR="00E0535B">
        <w:rPr>
          <w:b/>
          <w:bCs/>
          <w:sz w:val="24"/>
          <w:szCs w:val="24"/>
        </w:rPr>
        <w:t>E</w:t>
      </w:r>
      <w:r w:rsidRPr="00C51539">
        <w:rPr>
          <w:b/>
          <w:bCs/>
          <w:sz w:val="24"/>
          <w:szCs w:val="24"/>
        </w:rPr>
        <w:t xml:space="preserve">inen Welt </w:t>
      </w:r>
    </w:p>
    <w:p w:rsidR="007B5841" w:rsidRDefault="007B5841">
      <w:pPr>
        <w:rPr>
          <w:sz w:val="24"/>
          <w:szCs w:val="24"/>
        </w:rPr>
      </w:pPr>
      <w:r>
        <w:rPr>
          <w:sz w:val="24"/>
          <w:szCs w:val="24"/>
        </w:rPr>
        <w:t>a) Bedeutung der Waage</w:t>
      </w:r>
    </w:p>
    <w:p w:rsidR="007B5841" w:rsidRDefault="007B5841">
      <w:pPr>
        <w:rPr>
          <w:sz w:val="24"/>
          <w:szCs w:val="24"/>
        </w:rPr>
      </w:pPr>
      <w:r>
        <w:rPr>
          <w:sz w:val="24"/>
          <w:szCs w:val="24"/>
        </w:rPr>
        <w:t xml:space="preserve">b) Wie ist das Welteinkommen verteilt? </w:t>
      </w:r>
    </w:p>
    <w:p w:rsidR="007B5841" w:rsidRDefault="007B5841">
      <w:pPr>
        <w:rPr>
          <w:sz w:val="24"/>
          <w:szCs w:val="24"/>
        </w:rPr>
      </w:pPr>
      <w:r>
        <w:rPr>
          <w:sz w:val="24"/>
          <w:szCs w:val="24"/>
        </w:rPr>
        <w:t xml:space="preserve">c) Vier Welten erklären können + zugehörige Länder (jeweils 3 Beispiele kennen) </w:t>
      </w:r>
    </w:p>
    <w:p w:rsidR="007B5841" w:rsidRDefault="007B5841">
      <w:pPr>
        <w:rPr>
          <w:sz w:val="24"/>
          <w:szCs w:val="24"/>
        </w:rPr>
      </w:pPr>
      <w:r>
        <w:rPr>
          <w:sz w:val="24"/>
          <w:szCs w:val="24"/>
        </w:rPr>
        <w:t xml:space="preserve">d) Kreislauf der Armut (Arbeitsblatt </w:t>
      </w:r>
      <w:r w:rsidRPr="003E47C6">
        <w:rPr>
          <w:sz w:val="24"/>
          <w:szCs w:val="24"/>
          <w:u w:val="single"/>
        </w:rPr>
        <w:t>mit</w:t>
      </w:r>
      <w:r>
        <w:rPr>
          <w:sz w:val="24"/>
          <w:szCs w:val="24"/>
        </w:rPr>
        <w:t xml:space="preserve"> Rückseite: Grundschulbildung für alle, Armut fördert Bürgerkriege, Afrika – ein Kontinent verliert den Anschluss) </w:t>
      </w:r>
    </w:p>
    <w:p w:rsidR="007B5841" w:rsidRDefault="007B5841">
      <w:pPr>
        <w:rPr>
          <w:sz w:val="24"/>
          <w:szCs w:val="24"/>
        </w:rPr>
      </w:pPr>
      <w:r>
        <w:rPr>
          <w:sz w:val="24"/>
          <w:szCs w:val="24"/>
        </w:rPr>
        <w:t xml:space="preserve">e) Zusammenhang: Bildung, Ernährung, Arbeit </w:t>
      </w:r>
    </w:p>
    <w:p w:rsidR="007B5841" w:rsidRDefault="007B5841">
      <w:pPr>
        <w:rPr>
          <w:sz w:val="24"/>
          <w:szCs w:val="24"/>
        </w:rPr>
      </w:pPr>
      <w:r>
        <w:rPr>
          <w:sz w:val="24"/>
          <w:szCs w:val="24"/>
        </w:rPr>
        <w:t xml:space="preserve">f) Sinn und Ziel von </w:t>
      </w:r>
      <w:proofErr w:type="spellStart"/>
      <w:r>
        <w:rPr>
          <w:sz w:val="24"/>
          <w:szCs w:val="24"/>
        </w:rPr>
        <w:t>Fairtrade</w:t>
      </w:r>
      <w:proofErr w:type="spellEnd"/>
      <w:r>
        <w:rPr>
          <w:sz w:val="24"/>
          <w:szCs w:val="24"/>
        </w:rPr>
        <w:t xml:space="preserve"> </w:t>
      </w:r>
    </w:p>
    <w:p w:rsidR="007B5841" w:rsidRDefault="007B5841">
      <w:pPr>
        <w:rPr>
          <w:sz w:val="24"/>
          <w:szCs w:val="24"/>
        </w:rPr>
      </w:pPr>
      <w:r>
        <w:rPr>
          <w:sz w:val="24"/>
          <w:szCs w:val="24"/>
        </w:rPr>
        <w:t xml:space="preserve">g) Amos: Missstände in Israel um 760 v. Chr.; Visionen von Amos; heutige Missstände </w:t>
      </w:r>
    </w:p>
    <w:p w:rsidR="00E0535B" w:rsidRDefault="00E0535B">
      <w:pPr>
        <w:rPr>
          <w:sz w:val="24"/>
          <w:szCs w:val="24"/>
        </w:rPr>
      </w:pPr>
    </w:p>
    <w:p w:rsidR="00E0535B" w:rsidRDefault="00E0535B">
      <w:pPr>
        <w:rPr>
          <w:sz w:val="24"/>
          <w:szCs w:val="24"/>
        </w:rPr>
      </w:pPr>
    </w:p>
    <w:p w:rsidR="007B5841" w:rsidRPr="00AE29CF" w:rsidRDefault="00E0535B">
      <w:pPr>
        <w:rPr>
          <w:b/>
          <w:bCs/>
          <w:sz w:val="24"/>
          <w:szCs w:val="24"/>
        </w:rPr>
      </w:pPr>
      <w:r>
        <w:rPr>
          <w:b/>
          <w:bCs/>
          <w:sz w:val="24"/>
          <w:szCs w:val="24"/>
        </w:rPr>
        <w:lastRenderedPageBreak/>
        <w:t>3</w:t>
      </w:r>
      <w:r w:rsidR="007B5841" w:rsidRPr="00C51539">
        <w:rPr>
          <w:b/>
          <w:bCs/>
          <w:sz w:val="24"/>
          <w:szCs w:val="24"/>
        </w:rPr>
        <w:t xml:space="preserve">. </w:t>
      </w:r>
      <w:r>
        <w:rPr>
          <w:b/>
          <w:bCs/>
          <w:sz w:val="24"/>
          <w:szCs w:val="24"/>
        </w:rPr>
        <w:t xml:space="preserve">Verantwortung wahrnehmen – Christen in der Gesellschaft </w:t>
      </w:r>
      <w:r w:rsidR="007B5841" w:rsidRPr="00C51539">
        <w:rPr>
          <w:b/>
          <w:bCs/>
          <w:sz w:val="24"/>
          <w:szCs w:val="24"/>
        </w:rPr>
        <w:t xml:space="preserve"> </w:t>
      </w:r>
    </w:p>
    <w:p w:rsidR="007B5841" w:rsidRDefault="00E0535B">
      <w:pPr>
        <w:rPr>
          <w:sz w:val="24"/>
          <w:szCs w:val="24"/>
        </w:rPr>
      </w:pPr>
      <w:r>
        <w:rPr>
          <w:sz w:val="24"/>
          <w:szCs w:val="24"/>
        </w:rPr>
        <w:t xml:space="preserve">a) „Brot für die Welt“ als christliche Einrichtung </w:t>
      </w:r>
    </w:p>
    <w:p w:rsidR="007B5841" w:rsidRDefault="00E0535B">
      <w:pPr>
        <w:rPr>
          <w:sz w:val="24"/>
          <w:szCs w:val="24"/>
        </w:rPr>
      </w:pPr>
      <w:r>
        <w:rPr>
          <w:sz w:val="24"/>
          <w:szCs w:val="24"/>
        </w:rPr>
        <w:t xml:space="preserve">b) Nachfolge Jesu: Wie äußert sich Jesus in Bezug auf Politik und Glaube (siehe passende Fußspuren bei Jesu Nachfolge) </w:t>
      </w:r>
    </w:p>
    <w:p w:rsidR="007B5841" w:rsidRDefault="007B5841">
      <w:pPr>
        <w:rPr>
          <w:sz w:val="24"/>
          <w:szCs w:val="24"/>
        </w:rPr>
      </w:pPr>
    </w:p>
    <w:p w:rsidR="007B5841" w:rsidRPr="00AE29CF" w:rsidRDefault="007B5841">
      <w:pPr>
        <w:rPr>
          <w:b/>
          <w:bCs/>
          <w:sz w:val="24"/>
          <w:szCs w:val="24"/>
        </w:rPr>
      </w:pPr>
      <w:r>
        <w:rPr>
          <w:b/>
          <w:bCs/>
          <w:sz w:val="24"/>
          <w:szCs w:val="24"/>
        </w:rPr>
        <w:t>4. Allgemeinwissen</w:t>
      </w:r>
    </w:p>
    <w:p w:rsidR="007B5841" w:rsidRDefault="007B5841">
      <w:pPr>
        <w:rPr>
          <w:sz w:val="24"/>
          <w:szCs w:val="24"/>
        </w:rPr>
      </w:pPr>
      <w:r>
        <w:rPr>
          <w:sz w:val="24"/>
          <w:szCs w:val="24"/>
        </w:rPr>
        <w:t xml:space="preserve">Christliche Feste und ihre Bedeutung </w:t>
      </w:r>
    </w:p>
    <w:p w:rsidR="007B5841" w:rsidRDefault="007B5841">
      <w:pPr>
        <w:rPr>
          <w:sz w:val="24"/>
          <w:szCs w:val="24"/>
        </w:rPr>
      </w:pPr>
      <w:r>
        <w:rPr>
          <w:sz w:val="24"/>
          <w:szCs w:val="24"/>
        </w:rPr>
        <w:t xml:space="preserve">Vater Unser (Matthäus 6, 9 – 13) </w:t>
      </w:r>
    </w:p>
    <w:p w:rsidR="007B5841" w:rsidRDefault="007B5841" w:rsidP="00431721">
      <w:pPr>
        <w:rPr>
          <w:sz w:val="24"/>
          <w:szCs w:val="24"/>
        </w:rPr>
      </w:pPr>
      <w:r>
        <w:rPr>
          <w:sz w:val="24"/>
          <w:szCs w:val="24"/>
        </w:rPr>
        <w:t xml:space="preserve">Glaubensbekenntnis (zu finden im evangelischen Gesangbuch) </w:t>
      </w:r>
    </w:p>
    <w:p w:rsidR="007B5841" w:rsidRDefault="007B5841" w:rsidP="00431721">
      <w:pPr>
        <w:rPr>
          <w:sz w:val="24"/>
          <w:szCs w:val="24"/>
        </w:rPr>
      </w:pPr>
      <w:r>
        <w:rPr>
          <w:sz w:val="24"/>
          <w:szCs w:val="24"/>
        </w:rPr>
        <w:t>Zehn Gebote (2. Mose (Exodus) 20, 1 – 17)</w:t>
      </w: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4"/>
          <w:szCs w:val="24"/>
        </w:rPr>
      </w:pPr>
    </w:p>
    <w:p w:rsidR="007B5841" w:rsidRDefault="007B5841">
      <w:pPr>
        <w:rPr>
          <w:sz w:val="28"/>
          <w:szCs w:val="28"/>
          <w:u w:val="single"/>
        </w:rPr>
      </w:pPr>
      <w:r w:rsidRPr="00136246">
        <w:rPr>
          <w:sz w:val="28"/>
          <w:szCs w:val="28"/>
          <w:u w:val="single"/>
        </w:rPr>
        <w:lastRenderedPageBreak/>
        <w:t xml:space="preserve">Merkblatt für </w:t>
      </w:r>
      <w:proofErr w:type="spellStart"/>
      <w:r w:rsidRPr="00136246">
        <w:rPr>
          <w:sz w:val="28"/>
          <w:szCs w:val="28"/>
          <w:u w:val="single"/>
        </w:rPr>
        <w:t>SchülerInnen</w:t>
      </w:r>
      <w:proofErr w:type="spellEnd"/>
      <w:r w:rsidRPr="00136246">
        <w:rPr>
          <w:sz w:val="28"/>
          <w:szCs w:val="28"/>
          <w:u w:val="single"/>
        </w:rPr>
        <w:t xml:space="preserve"> zur Prüfung: </w:t>
      </w:r>
    </w:p>
    <w:p w:rsidR="007B5841" w:rsidRDefault="007B5841">
      <w:pPr>
        <w:rPr>
          <w:sz w:val="24"/>
          <w:szCs w:val="24"/>
        </w:rPr>
      </w:pPr>
    </w:p>
    <w:p w:rsidR="007B5841" w:rsidRDefault="007B5841" w:rsidP="00136246">
      <w:pPr>
        <w:jc w:val="both"/>
        <w:rPr>
          <w:sz w:val="24"/>
          <w:szCs w:val="24"/>
        </w:rPr>
      </w:pPr>
      <w:r>
        <w:rPr>
          <w:sz w:val="24"/>
          <w:szCs w:val="24"/>
        </w:rPr>
        <w:t xml:space="preserve">1. Handys (auch ausgeschaltet) in der Tasche gelten als Betrug! Leg deshalb bitte deine Tasche beim Betreten des Prüfungsraumes vorne ab. Nimm nur das mit an den Tisch, was du unbedingt brauchst. </w:t>
      </w:r>
    </w:p>
    <w:p w:rsidR="007B5841" w:rsidRDefault="007B5841" w:rsidP="00136246">
      <w:pPr>
        <w:jc w:val="both"/>
        <w:rPr>
          <w:sz w:val="24"/>
          <w:szCs w:val="24"/>
        </w:rPr>
      </w:pPr>
      <w:r>
        <w:rPr>
          <w:sz w:val="24"/>
          <w:szCs w:val="24"/>
        </w:rPr>
        <w:t xml:space="preserve">2. Achte auf funktionierende Stifte! Schreibe bitte mit blauem Stift. </w:t>
      </w:r>
    </w:p>
    <w:p w:rsidR="007B5841" w:rsidRDefault="007B5841" w:rsidP="00136246">
      <w:pPr>
        <w:jc w:val="both"/>
        <w:rPr>
          <w:sz w:val="24"/>
          <w:szCs w:val="24"/>
        </w:rPr>
      </w:pPr>
      <w:r>
        <w:rPr>
          <w:sz w:val="24"/>
          <w:szCs w:val="24"/>
        </w:rPr>
        <w:t xml:space="preserve">3. Lies dir die Frage ganz genau durch! Es dürfen während der Prüfung </w:t>
      </w:r>
      <w:r w:rsidRPr="00136246">
        <w:rPr>
          <w:sz w:val="24"/>
          <w:szCs w:val="24"/>
          <w:u w:val="single"/>
        </w:rPr>
        <w:t>keine Verständnisfragen</w:t>
      </w:r>
      <w:r>
        <w:rPr>
          <w:sz w:val="24"/>
          <w:szCs w:val="24"/>
        </w:rPr>
        <w:t xml:space="preserve"> gestellt werden. </w:t>
      </w:r>
    </w:p>
    <w:p w:rsidR="007B5841" w:rsidRDefault="007B5841" w:rsidP="00136246">
      <w:pPr>
        <w:jc w:val="both"/>
        <w:rPr>
          <w:sz w:val="24"/>
          <w:szCs w:val="24"/>
        </w:rPr>
      </w:pPr>
      <w:r>
        <w:rPr>
          <w:sz w:val="24"/>
          <w:szCs w:val="24"/>
        </w:rPr>
        <w:t xml:space="preserve">4. Versuche </w:t>
      </w:r>
      <w:r w:rsidRPr="00136246">
        <w:rPr>
          <w:sz w:val="24"/>
          <w:szCs w:val="24"/>
          <w:u w:val="single"/>
        </w:rPr>
        <w:t>alle</w:t>
      </w:r>
      <w:r>
        <w:rPr>
          <w:sz w:val="24"/>
          <w:szCs w:val="24"/>
        </w:rPr>
        <w:t xml:space="preserve"> Fragen zu beantworten. Schreibe möglichst ganze Sätze! </w:t>
      </w:r>
    </w:p>
    <w:p w:rsidR="007B5841" w:rsidRDefault="007B5841" w:rsidP="00136246">
      <w:pPr>
        <w:jc w:val="both"/>
        <w:rPr>
          <w:sz w:val="24"/>
          <w:szCs w:val="24"/>
        </w:rPr>
      </w:pPr>
      <w:r>
        <w:rPr>
          <w:sz w:val="24"/>
          <w:szCs w:val="24"/>
        </w:rPr>
        <w:t xml:space="preserve">5. Streiche eine Antwort nur dann durch, wenn du eine andere weißt. Lass lieber das Falsche stehen statt eine Aufgabe gar nicht zu beantworten! </w:t>
      </w:r>
    </w:p>
    <w:p w:rsidR="007B5841" w:rsidRDefault="007B5841" w:rsidP="00136246">
      <w:pPr>
        <w:jc w:val="both"/>
        <w:rPr>
          <w:sz w:val="24"/>
          <w:szCs w:val="24"/>
        </w:rPr>
      </w:pPr>
      <w:r>
        <w:rPr>
          <w:sz w:val="24"/>
          <w:szCs w:val="24"/>
        </w:rPr>
        <w:t xml:space="preserve">6. Du hast 50 Min Zeit. Danach </w:t>
      </w:r>
      <w:r w:rsidRPr="00136246">
        <w:rPr>
          <w:sz w:val="24"/>
          <w:szCs w:val="24"/>
          <w:u w:val="single"/>
        </w:rPr>
        <w:t>musst</w:t>
      </w:r>
      <w:r>
        <w:rPr>
          <w:sz w:val="24"/>
          <w:szCs w:val="24"/>
        </w:rPr>
        <w:t xml:space="preserve"> du abgeben. Eine Zeitverlängerung wird nicht gewährt! Nutze diese Zeit! Wenn du bei einer Frage nicht weiterkommst, dann mach die nächste!</w:t>
      </w:r>
    </w:p>
    <w:p w:rsidR="007B5841" w:rsidRDefault="007B5841" w:rsidP="00136246">
      <w:pPr>
        <w:jc w:val="both"/>
        <w:rPr>
          <w:sz w:val="24"/>
          <w:szCs w:val="24"/>
        </w:rPr>
      </w:pPr>
      <w:r>
        <w:rPr>
          <w:sz w:val="24"/>
          <w:szCs w:val="24"/>
        </w:rPr>
        <w:t xml:space="preserve">7. Schreibe leserlich! Was nicht lesbar ist, muss mit 0 Punkten bewertet werden. </w:t>
      </w:r>
    </w:p>
    <w:p w:rsidR="007B5841" w:rsidRDefault="007B5841" w:rsidP="00136246">
      <w:pPr>
        <w:jc w:val="both"/>
        <w:rPr>
          <w:sz w:val="24"/>
          <w:szCs w:val="24"/>
        </w:rPr>
      </w:pPr>
      <w:r>
        <w:rPr>
          <w:sz w:val="24"/>
          <w:szCs w:val="24"/>
        </w:rPr>
        <w:t xml:space="preserve">8. Wenn dir der Platz nicht reicht, schreibe auf der Rückseite der Blätter weiter. Kennzeichne dies deutlich und schreibe unbedingt die Nummer der Aufgabe dazu! </w:t>
      </w:r>
    </w:p>
    <w:p w:rsidR="007B5841" w:rsidRDefault="007B5841" w:rsidP="00136246">
      <w:pPr>
        <w:jc w:val="both"/>
        <w:rPr>
          <w:sz w:val="24"/>
          <w:szCs w:val="24"/>
        </w:rPr>
      </w:pPr>
      <w:r>
        <w:rPr>
          <w:sz w:val="24"/>
          <w:szCs w:val="24"/>
        </w:rPr>
        <w:t xml:space="preserve">9. Falls du eine Bibelstelle nachschlagen musst, solltest du dich in und mit der Bibel zurechtfinden. </w:t>
      </w:r>
    </w:p>
    <w:p w:rsidR="007B5841" w:rsidRPr="00C51539" w:rsidRDefault="007B5841" w:rsidP="000B355B">
      <w:pPr>
        <w:jc w:val="both"/>
        <w:rPr>
          <w:sz w:val="24"/>
          <w:szCs w:val="24"/>
        </w:rPr>
      </w:pPr>
      <w:r>
        <w:rPr>
          <w:sz w:val="24"/>
          <w:szCs w:val="24"/>
        </w:rPr>
        <w:t xml:space="preserve">10. Komm rechtzeitig und ausgeschlafen zur Prüfung! </w:t>
      </w:r>
    </w:p>
    <w:sectPr w:rsidR="007B5841" w:rsidRPr="00C51539" w:rsidSect="000B355B">
      <w:pgSz w:w="11906" w:h="16838"/>
      <w:pgMar w:top="1417"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0"/>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9"/>
    <w:rsid w:val="000B355B"/>
    <w:rsid w:val="00136246"/>
    <w:rsid w:val="0018545C"/>
    <w:rsid w:val="001C482C"/>
    <w:rsid w:val="002F722F"/>
    <w:rsid w:val="0038108B"/>
    <w:rsid w:val="003D557F"/>
    <w:rsid w:val="003E47C6"/>
    <w:rsid w:val="00431721"/>
    <w:rsid w:val="00537C18"/>
    <w:rsid w:val="00573E6B"/>
    <w:rsid w:val="00695B26"/>
    <w:rsid w:val="006A58D0"/>
    <w:rsid w:val="00715F64"/>
    <w:rsid w:val="0079485F"/>
    <w:rsid w:val="007B5841"/>
    <w:rsid w:val="007C2736"/>
    <w:rsid w:val="00813B96"/>
    <w:rsid w:val="00AE29CF"/>
    <w:rsid w:val="00AF62E2"/>
    <w:rsid w:val="00B33962"/>
    <w:rsid w:val="00C51539"/>
    <w:rsid w:val="00D558AE"/>
    <w:rsid w:val="00E0535B"/>
    <w:rsid w:val="00FF4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47F7"/>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47F7"/>
    <w:pPr>
      <w:spacing w:after="200" w:line="276" w:lineRule="auto"/>
    </w:pPr>
    <w:rPr>
      <w:rFonts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OEM Company</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cp:lastModifiedBy>
  <cp:revision>2</cp:revision>
  <cp:lastPrinted>2016-05-10T17:44:00Z</cp:lastPrinted>
  <dcterms:created xsi:type="dcterms:W3CDTF">2018-05-17T15:12:00Z</dcterms:created>
  <dcterms:modified xsi:type="dcterms:W3CDTF">2018-05-17T15:12:00Z</dcterms:modified>
</cp:coreProperties>
</file>